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AEF76">
      <w:pPr>
        <w:jc w:val="center"/>
        <w:rPr>
          <w:b/>
          <w:sz w:val="44"/>
          <w:szCs w:val="44"/>
        </w:rPr>
      </w:pPr>
      <w:bookmarkStart w:id="5" w:name="_GoBack"/>
      <w:bookmarkEnd w:id="5"/>
      <w:r>
        <w:rPr>
          <w:rFonts w:cs="宋体" w:asciiTheme="majorEastAsia" w:hAnsiTheme="majorEastAsia" w:eastAsiaTheme="majorEastAsia"/>
          <w:b/>
          <w:color w:val="282A35"/>
          <w:kern w:val="0"/>
          <w:sz w:val="44"/>
          <w:szCs w:val="44"/>
        </w:rPr>
        <w:t>易标智外文知识库试用说明</w:t>
      </w:r>
    </w:p>
    <w:p w14:paraId="1678002C"/>
    <w:p w14:paraId="2BE22A18">
      <w:pPr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rFonts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易标智外文知识库</w:t>
      </w:r>
    </w:p>
    <w:p w14:paraId="5BC359FC">
      <w:pPr>
        <w:widowControl/>
        <w:shd w:val="clear" w:color="auto" w:fill="FDFDFD"/>
        <w:spacing w:line="360" w:lineRule="auto"/>
        <w:ind w:left="420" w:firstLine="560" w:firstLineChars="200"/>
        <w:jc w:val="left"/>
        <w:rPr>
          <w:rFonts w:hint="eastAsia" w:cs="宋体" w:asciiTheme="majorEastAsia" w:hAnsiTheme="majorEastAsia" w:eastAsiaTheme="majorEastAsia"/>
          <w:bCs/>
          <w:color w:val="282A35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《易标智外文知识库》收录了来自130多个国家及地区，50000多种外文学术期刊，包含SCI期刊4360种，SSCI期刊1517种，AHCI期刊390种，共计1.5亿余篇多语种外文题录，可链接至原文网站。是目前最全、最新、最专外文科技文献检索系统。</w:t>
      </w:r>
    </w:p>
    <w:p w14:paraId="6CB47A93">
      <w:pPr>
        <w:widowControl/>
        <w:shd w:val="clear" w:color="auto" w:fill="FDFDFD"/>
        <w:spacing w:line="360" w:lineRule="auto"/>
        <w:ind w:left="420" w:firstLine="560" w:firstLineChars="200"/>
        <w:jc w:val="left"/>
        <w:rPr>
          <w:rFonts w:cs="宋体" w:asciiTheme="majorEastAsia" w:hAnsiTheme="majorEastAsia" w:eastAsiaTheme="majorEastAsia"/>
          <w:bCs/>
          <w:color w:val="282A35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平台涉及自然科学、工程技术、农业科学、人文社科、医学、化学、生物平台学等学科30余个，各个学科的子类共计1万余个。</w:t>
      </w:r>
    </w:p>
    <w:p w14:paraId="56A168EE">
      <w:pPr>
        <w:widowControl/>
        <w:shd w:val="clear" w:color="auto" w:fill="FDFDFD"/>
        <w:spacing w:line="360" w:lineRule="auto"/>
        <w:ind w:left="420" w:firstLine="560" w:firstLineChars="200"/>
        <w:jc w:val="left"/>
        <w:rPr>
          <w:rFonts w:cs="宋体" w:asciiTheme="majorEastAsia" w:hAnsiTheme="majorEastAsia" w:eastAsiaTheme="majorEastAsia"/>
          <w:bCs/>
          <w:color w:val="282A35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平台覆盖了</w:t>
      </w:r>
      <w:r>
        <w:rPr>
          <w:rFonts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9</w:t>
      </w:r>
      <w:r>
        <w:rPr>
          <w:rFonts w:hint="eastAsia"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大国际英文期刊的出版社，</w:t>
      </w:r>
      <w:r>
        <w:rPr>
          <w:rFonts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包括Elsevier、Springer、Willey、Taylor&amp;Francis、ACM、IEEE、Frontiers、Hindawi、MDPI</w:t>
      </w:r>
      <w:r>
        <w:rPr>
          <w:rFonts w:hint="eastAsia"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出版社</w:t>
      </w:r>
      <w:r>
        <w:rPr>
          <w:rFonts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。</w:t>
      </w:r>
    </w:p>
    <w:p w14:paraId="5E31F8C2">
      <w:pPr>
        <w:widowControl/>
        <w:shd w:val="clear" w:color="auto" w:fill="FDFDFD"/>
        <w:spacing w:line="360" w:lineRule="auto"/>
        <w:ind w:left="420" w:firstLine="560" w:firstLineChars="200"/>
        <w:jc w:val="left"/>
        <w:rPr>
          <w:rFonts w:cs="宋体" w:asciiTheme="majorEastAsia" w:hAnsiTheme="majorEastAsia" w:eastAsiaTheme="majorEastAsia"/>
          <w:bCs/>
          <w:color w:val="282A35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平台</w:t>
      </w:r>
      <w:r>
        <w:rPr>
          <w:rFonts w:hint="eastAsia"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集成多语种机器翻译功能，包括英语、中文、法语、德语、西班牙语、葡萄牙语、意大利语、荷兰语、波兰语、俄语、日语、韩语等1</w:t>
      </w:r>
      <w:r>
        <w:rPr>
          <w:rFonts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40</w:t>
      </w:r>
      <w:r>
        <w:rPr>
          <w:rFonts w:hint="eastAsia" w:cs="宋体" w:asciiTheme="majorEastAsia" w:hAnsiTheme="majorEastAsia" w:eastAsiaTheme="majorEastAsia"/>
          <w:bCs/>
          <w:color w:val="282A35"/>
          <w:kern w:val="0"/>
          <w:sz w:val="28"/>
          <w:szCs w:val="28"/>
        </w:rPr>
        <w:t>种语言与汉语间的双向互译。</w:t>
      </w:r>
    </w:p>
    <w:p w14:paraId="72E56ADC">
      <w:pPr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rFonts w:hint="eastAsia"/>
          <w:sz w:val="28"/>
          <w:szCs w:val="28"/>
        </w:rPr>
        <w:t>使用方法</w:t>
      </w:r>
    </w:p>
    <w:p w14:paraId="385C4766"/>
    <w:p w14:paraId="4EEFFD65">
      <w:r>
        <w:rPr>
          <w:rFonts w:asciiTheme="majorEastAsia" w:hAnsiTheme="majorEastAsia" w:eastAsiaTheme="majorEastAsia"/>
          <w:sz w:val="28"/>
          <w:szCs w:val="28"/>
        </w:rPr>
        <w:t>访问地址：</w:t>
      </w:r>
      <w:r>
        <w:fldChar w:fldCharType="begin"/>
      </w:r>
      <w:r>
        <w:instrText xml:space="preserve"> HYPERLINK "http://knowledge.ebzhi.com/journal/login" </w:instrText>
      </w:r>
      <w:r>
        <w:fldChar w:fldCharType="separate"/>
      </w:r>
      <w:r>
        <w:rPr>
          <w:rStyle w:val="8"/>
          <w:rFonts w:asciiTheme="majorEastAsia" w:hAnsiTheme="majorEastAsia" w:eastAsiaTheme="majorEastAsia"/>
          <w:sz w:val="28"/>
          <w:szCs w:val="28"/>
        </w:rPr>
        <w:t>http://knowledge.ebzhi.com/journal/login</w:t>
      </w:r>
      <w:r>
        <w:rPr>
          <w:rStyle w:val="8"/>
          <w:rFonts w:asciiTheme="majorEastAsia" w:hAnsiTheme="majorEastAsia" w:eastAsiaTheme="majorEastAsia"/>
          <w:sz w:val="28"/>
          <w:szCs w:val="28"/>
        </w:rPr>
        <w:fldChar w:fldCharType="end"/>
      </w:r>
      <w:r>
        <w:t>可选择【</w:t>
      </w:r>
      <w:r>
        <w:rPr>
          <w:rFonts w:hint="eastAsia"/>
        </w:rPr>
        <w:t>IP</w:t>
      </w:r>
      <w:r>
        <w:t>登录】或者【账号密码】登录。</w:t>
      </w:r>
    </w:p>
    <w:p w14:paraId="76DCE5A9">
      <w:pPr>
        <w:ind w:firstLine="420"/>
      </w:pPr>
      <w:r>
        <w:t>【</w:t>
      </w:r>
      <w:r>
        <w:rPr>
          <w:rFonts w:hint="eastAsia"/>
        </w:rPr>
        <w:t>IP</w:t>
      </w:r>
      <w:r>
        <w:t>登录】配置IP地址（IP地址由用户提供），一键登录。</w:t>
      </w:r>
    </w:p>
    <w:p w14:paraId="1516EB8B">
      <w:pPr>
        <w:ind w:firstLine="422"/>
      </w:pPr>
      <w:r>
        <w:rPr>
          <w:b/>
        </w:rPr>
        <w:t>【账号密码】</w:t>
      </w:r>
      <w:r>
        <w:t>输入正确的</w:t>
      </w:r>
      <w:r>
        <w:rPr>
          <w:rFonts w:hint="eastAsia"/>
        </w:rPr>
        <w:t>账号</w:t>
      </w:r>
      <w:r>
        <w:t>和密码即可登录。</w:t>
      </w:r>
    </w:p>
    <w:p w14:paraId="7E0A0417">
      <w:pPr>
        <w:ind w:firstLine="420"/>
      </w:pPr>
      <w:r>
        <w:t>详情如下：</w:t>
      </w:r>
    </w:p>
    <w:p w14:paraId="32B73899">
      <w:r>
        <w:drawing>
          <wp:inline distT="0" distB="0" distL="0" distR="0">
            <wp:extent cx="5274310" cy="304038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5639C">
      <w:pPr>
        <w:ind w:firstLine="420"/>
      </w:pPr>
      <w:r>
        <w:t>用户登录后，默认进入首页，首页功能包括【一框式检索】、【高级检索】、【期刊论文查看】、【学位论文查看】、【预印本论文查看】、【动态快讯】、【中英文切换】、【论文求助提醒】、【AI助手】功能。详情如下：</w:t>
      </w:r>
    </w:p>
    <w:p w14:paraId="1DB73C7C">
      <w:pPr>
        <w:ind w:firstLine="420"/>
      </w:pPr>
    </w:p>
    <w:p w14:paraId="09F05286">
      <w:pPr>
        <w:ind w:firstLine="0" w:firstLineChars="0"/>
      </w:pPr>
      <w:r>
        <w:drawing>
          <wp:inline distT="0" distB="0" distL="0" distR="0">
            <wp:extent cx="5274310" cy="3161665"/>
            <wp:effectExtent l="53975" t="53975" r="132715" b="1117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16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04F9F8">
      <w:pPr>
        <w:ind w:firstLine="0" w:firstLineChars="0"/>
        <w:jc w:val="center"/>
      </w:pPr>
      <w:r>
        <w:t>（</w:t>
      </w:r>
      <w:r>
        <w:rPr>
          <w:rFonts w:hint="eastAsia"/>
        </w:rPr>
        <w:t>首页</w:t>
      </w:r>
      <w:r>
        <w:t>）</w:t>
      </w:r>
    </w:p>
    <w:p w14:paraId="657B76B4">
      <w:pPr>
        <w:pStyle w:val="2"/>
        <w:numPr>
          <w:ilvl w:val="1"/>
          <w:numId w:val="0"/>
        </w:numPr>
      </w:pPr>
      <w:bookmarkStart w:id="0" w:name="_Toc161672892"/>
      <w:r>
        <w:rPr>
          <w:rFonts w:hint="eastAsia"/>
        </w:rPr>
        <w:t>一框式检索</w:t>
      </w:r>
      <w:bookmarkEnd w:id="0"/>
    </w:p>
    <w:p w14:paraId="076717E8">
      <w:pPr>
        <w:ind w:firstLine="420"/>
      </w:pPr>
      <w:r>
        <w:t>用户可以选择不同检索类型（标题、摘要、作者、学科、主题、DOI），输入关键字点击【检索】按钮，查看对应的文献，文献内容包括（期刊论文、学位论文、预印本论文、动态快讯）。详情如下：</w:t>
      </w:r>
    </w:p>
    <w:p w14:paraId="38E89F38">
      <w:pPr>
        <w:ind w:firstLine="0" w:firstLineChars="0"/>
      </w:pPr>
      <w:r>
        <w:drawing>
          <wp:inline distT="0" distB="0" distL="0" distR="0">
            <wp:extent cx="5273040" cy="2667635"/>
            <wp:effectExtent l="53975" t="53975" r="108585" b="1231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3717" cy="26733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E2C047">
      <w:pPr>
        <w:ind w:firstLine="0" w:firstLineChars="0"/>
      </w:pPr>
    </w:p>
    <w:p w14:paraId="4523E5F3">
      <w:pPr>
        <w:ind w:firstLine="0" w:firstLineChars="0"/>
        <w:jc w:val="center"/>
      </w:pPr>
      <w:r>
        <w:t>（</w:t>
      </w:r>
      <w:r>
        <w:rPr>
          <w:rFonts w:hint="eastAsia"/>
        </w:rPr>
        <w:t>一框式检索</w:t>
      </w:r>
      <w:r>
        <w:t>页面）</w:t>
      </w:r>
    </w:p>
    <w:p w14:paraId="3B5B7EDE">
      <w:pPr>
        <w:pStyle w:val="3"/>
        <w:numPr>
          <w:ilvl w:val="2"/>
          <w:numId w:val="0"/>
        </w:numPr>
      </w:pPr>
      <w:bookmarkStart w:id="1" w:name="_Toc161672895"/>
      <w:r>
        <w:rPr>
          <w:rFonts w:hint="eastAsia"/>
        </w:rPr>
        <w:t>分析维度</w:t>
      </w:r>
      <w:bookmarkEnd w:id="1"/>
    </w:p>
    <w:p w14:paraId="1339D068">
      <w:pPr>
        <w:ind w:firstLine="420"/>
      </w:pPr>
      <w:r>
        <w:t>点击分析按钮</w:t>
      </w:r>
      <w:r>
        <w:drawing>
          <wp:inline distT="0" distB="0" distL="0" distR="0">
            <wp:extent cx="733425" cy="400050"/>
            <wp:effectExtent l="0" t="0" r="3175" b="635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，系统将根据你输入关键字搜索出的文献进行主题、学科、发表年度、作者、来源详细分析。详情如下：</w:t>
      </w:r>
    </w:p>
    <w:p w14:paraId="52F60AFF">
      <w:r>
        <w:drawing>
          <wp:inline distT="0" distB="0" distL="0" distR="0">
            <wp:extent cx="5274310" cy="2524760"/>
            <wp:effectExtent l="53975" t="53975" r="132715" b="11366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3F8304">
      <w:pPr>
        <w:pStyle w:val="3"/>
        <w:numPr>
          <w:ilvl w:val="2"/>
          <w:numId w:val="0"/>
        </w:numPr>
      </w:pPr>
      <w:bookmarkStart w:id="2" w:name="_Toc161672898"/>
      <w:r>
        <w:rPr>
          <w:rFonts w:hint="eastAsia"/>
        </w:rPr>
        <w:t>文献展示方式</w:t>
      </w:r>
      <w:bookmarkEnd w:id="2"/>
    </w:p>
    <w:p w14:paraId="06DA34EB">
      <w:pPr>
        <w:ind w:firstLine="420"/>
      </w:pPr>
      <w:r>
        <w:t>文献展示方式总共有三种，分别是“中文模式”、“原文模式”、“中文</w:t>
      </w:r>
      <w:r>
        <w:rPr>
          <w:rFonts w:hint="eastAsia"/>
        </w:rPr>
        <w:t>+原文模式</w:t>
      </w:r>
      <w:r>
        <w:t>”。</w:t>
      </w:r>
    </w:p>
    <w:p w14:paraId="7AA5F24C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中文模式展示：把其他语言文献进行翻译成中文进行展示。</w:t>
      </w:r>
    </w:p>
    <w:p w14:paraId="0438B3D5">
      <w:r>
        <w:drawing>
          <wp:inline distT="0" distB="0" distL="0" distR="0">
            <wp:extent cx="5274310" cy="2524760"/>
            <wp:effectExtent l="53975" t="53975" r="132715" b="11366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8D7733">
      <w:pPr>
        <w:pStyle w:val="3"/>
        <w:numPr>
          <w:ilvl w:val="2"/>
          <w:numId w:val="0"/>
        </w:numPr>
      </w:pPr>
      <w:bookmarkStart w:id="3" w:name="_Toc161672899"/>
      <w:r>
        <w:t>收藏列表</w:t>
      </w:r>
      <w:bookmarkEnd w:id="3"/>
    </w:p>
    <w:p w14:paraId="1B325156"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点击收藏列表图标</w:t>
      </w:r>
      <w:r>
        <w:drawing>
          <wp:inline distT="0" distB="0" distL="0" distR="0">
            <wp:extent cx="523875" cy="5238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，弹框展示收藏的文献。详情如下：</w:t>
      </w:r>
    </w:p>
    <w:p w14:paraId="0987F67A">
      <w:r>
        <w:drawing>
          <wp:inline distT="0" distB="0" distL="0" distR="0">
            <wp:extent cx="5274310" cy="2524760"/>
            <wp:effectExtent l="53975" t="53975" r="132715" b="1136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862632">
      <w:pPr>
        <w:pStyle w:val="3"/>
        <w:numPr>
          <w:ilvl w:val="2"/>
          <w:numId w:val="0"/>
        </w:numPr>
      </w:pPr>
      <w:bookmarkStart w:id="4" w:name="_Toc161672900"/>
      <w:r>
        <w:rPr>
          <w:rFonts w:hint="eastAsia"/>
        </w:rPr>
        <w:t>AI助手</w:t>
      </w:r>
      <w:bookmarkEnd w:id="4"/>
    </w:p>
    <w:p w14:paraId="0DCFE2F3">
      <w:pPr>
        <w:ind w:firstLine="420"/>
      </w:pPr>
      <w:r>
        <w:t>点击AI助手图标</w:t>
      </w:r>
      <w:r>
        <w:drawing>
          <wp:inline distT="0" distB="0" distL="0" distR="0">
            <wp:extent cx="571500" cy="4762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，页面跳转到AI助手页面，进行AI功能使用。详情如下：</w:t>
      </w:r>
    </w:p>
    <w:p w14:paraId="1CB85EA8">
      <w:pPr>
        <w:rPr>
          <w:rFonts w:cs="宋体" w:asciiTheme="majorEastAsia" w:hAnsiTheme="majorEastAsia" w:eastAsiaTheme="majorEastAsia"/>
          <w:bCs/>
          <w:color w:val="282A35"/>
          <w:kern w:val="0"/>
          <w:sz w:val="28"/>
          <w:szCs w:val="28"/>
        </w:rPr>
      </w:pPr>
      <w:r>
        <w:drawing>
          <wp:inline distT="0" distB="0" distL="0" distR="0">
            <wp:extent cx="5274310" cy="2524760"/>
            <wp:effectExtent l="76200" t="76200" r="135890" b="1422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7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 w14:paraId="6558A0D2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B23FED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27956"/>
    <w:multiLevelType w:val="multilevel"/>
    <w:tmpl w:val="04027956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3"/>
      <w:lvlText w:val="%1.%2.%3"/>
      <w:lvlJc w:val="left"/>
      <w:pPr>
        <w:ind w:left="1985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3587A7A"/>
    <w:multiLevelType w:val="multilevel"/>
    <w:tmpl w:val="63587A7A"/>
    <w:lvl w:ilvl="0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1C"/>
    <w:rsid w:val="000A3AF0"/>
    <w:rsid w:val="00115AFA"/>
    <w:rsid w:val="00167F0B"/>
    <w:rsid w:val="0021164D"/>
    <w:rsid w:val="00232296"/>
    <w:rsid w:val="00245B0C"/>
    <w:rsid w:val="00256269"/>
    <w:rsid w:val="00264B1C"/>
    <w:rsid w:val="002C77BF"/>
    <w:rsid w:val="00324950"/>
    <w:rsid w:val="003619C2"/>
    <w:rsid w:val="0045057E"/>
    <w:rsid w:val="004C2282"/>
    <w:rsid w:val="00520DA6"/>
    <w:rsid w:val="0054312F"/>
    <w:rsid w:val="0078723B"/>
    <w:rsid w:val="007C62C7"/>
    <w:rsid w:val="007E188F"/>
    <w:rsid w:val="00847CA9"/>
    <w:rsid w:val="008A63EC"/>
    <w:rsid w:val="008C3E44"/>
    <w:rsid w:val="009629C8"/>
    <w:rsid w:val="009F53D5"/>
    <w:rsid w:val="00A61B59"/>
    <w:rsid w:val="00AD15CA"/>
    <w:rsid w:val="00B42171"/>
    <w:rsid w:val="00B91BDE"/>
    <w:rsid w:val="00BE358E"/>
    <w:rsid w:val="00CD5DB7"/>
    <w:rsid w:val="00D84CCB"/>
    <w:rsid w:val="00E143C9"/>
    <w:rsid w:val="00E471A4"/>
    <w:rsid w:val="00E83F8B"/>
    <w:rsid w:val="00ED7D69"/>
    <w:rsid w:val="00EF1AD2"/>
    <w:rsid w:val="00F85705"/>
    <w:rsid w:val="557FAAA5"/>
    <w:rsid w:val="56530609"/>
    <w:rsid w:val="573FE4DC"/>
    <w:rsid w:val="6E9E4209"/>
    <w:rsid w:val="6F5F03C0"/>
    <w:rsid w:val="729619B4"/>
    <w:rsid w:val="79793C92"/>
    <w:rsid w:val="7FF98A52"/>
    <w:rsid w:val="9FBE026E"/>
    <w:rsid w:val="CE2F7B06"/>
    <w:rsid w:val="DEFF7668"/>
    <w:rsid w:val="DFBB3284"/>
    <w:rsid w:val="EF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769</Words>
  <Characters>900</Characters>
  <Lines>5</Lines>
  <Paragraphs>1</Paragraphs>
  <TotalTime>2</TotalTime>
  <ScaleCrop>false</ScaleCrop>
  <LinksUpToDate>false</LinksUpToDate>
  <CharactersWithSpaces>900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2023-09-28T10:15:00Z</dcterms:created>
  <dc:creator>001</dc:creator>
  <cp:lastModifiedBy>长袜子</cp:lastModifiedBy>
  <dcterms:modified xsi:type="dcterms:W3CDTF">2024-11-25T01:25:10Z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00FB33A79D864201BF1424DA8DD5B9C9_13</vt:lpwstr>
  </property>
</Properties>
</file>