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长虹美菱（合肥）股份有限公司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0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 w:val="0"/>
          <w:bCs/>
          <w:color w:val="000000"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/>
          <w:color w:val="000000"/>
          <w:kern w:val="2"/>
          <w:sz w:val="21"/>
          <w:szCs w:val="21"/>
          <w:lang w:val="en-US" w:eastAsia="zh-CN" w:bidi="ar-SA"/>
        </w:rPr>
        <w:t>长虹美菱股份有限公司是中国家电行业著名的上市公司之一，</w:t>
      </w:r>
      <w:r>
        <w:rPr>
          <w:rStyle w:val="4"/>
          <w:rFonts w:hint="eastAsia" w:asciiTheme="minorEastAsia" w:hAnsiTheme="minorEastAsia" w:eastAsiaTheme="minorEastAsia" w:cstheme="minorEastAsia"/>
          <w:b/>
          <w:bCs w:val="0"/>
          <w:color w:val="000000"/>
          <w:kern w:val="2"/>
          <w:sz w:val="21"/>
          <w:szCs w:val="21"/>
          <w:lang w:val="en-US" w:eastAsia="zh-CN" w:bidi="ar-SA"/>
        </w:rPr>
        <w:t>属于国资委管辖的大型国有企业</w:t>
      </w:r>
      <w:r>
        <w:rPr>
          <w:rStyle w:val="4"/>
          <w:rFonts w:hint="eastAsia" w:asciiTheme="minorEastAsia" w:hAnsiTheme="minorEastAsia" w:eastAsiaTheme="minorEastAsia" w:cstheme="minorEastAsia"/>
          <w:b w:val="0"/>
          <w:bCs/>
          <w:color w:val="000000"/>
          <w:kern w:val="2"/>
          <w:sz w:val="21"/>
          <w:szCs w:val="21"/>
          <w:lang w:val="en-US" w:eastAsia="zh-CN" w:bidi="ar-SA"/>
        </w:rPr>
        <w:t>，经营范围主要为电冰箱（柜）、空调的、洗衣机的生产和销售。目前拥有合肥、绵阳、江西、巴基斯坦四大冰箱（柜）、空调生产基地，其中合肥基地（总部）位于</w:t>
      </w:r>
      <w:r>
        <w:rPr>
          <w:rStyle w:val="4"/>
          <w:rFonts w:hint="eastAsia" w:asciiTheme="minorEastAsia" w:hAnsiTheme="minorEastAsia" w:eastAsiaTheme="minorEastAsia" w:cstheme="minorEastAsia"/>
          <w:b/>
          <w:bCs w:val="0"/>
          <w:color w:val="000000"/>
          <w:kern w:val="2"/>
          <w:sz w:val="21"/>
          <w:szCs w:val="21"/>
          <w:lang w:val="en-US" w:eastAsia="zh-CN" w:bidi="ar-SA"/>
        </w:rPr>
        <w:t>合肥市</w:t>
      </w:r>
      <w:r>
        <w:rPr>
          <w:rStyle w:val="4"/>
          <w:rFonts w:hint="eastAsia" w:asciiTheme="minorEastAsia" w:hAnsiTheme="minorEastAsia" w:eastAsiaTheme="minorEastAsia" w:cstheme="minorEastAsia"/>
          <w:b w:val="0"/>
          <w:bCs/>
          <w:color w:val="000000"/>
          <w:kern w:val="2"/>
          <w:sz w:val="21"/>
          <w:szCs w:val="21"/>
          <w:lang w:val="en-US" w:eastAsia="zh-CN" w:bidi="ar-SA"/>
        </w:rPr>
        <w:t>经济开发区莲花路2163号的长虹美菱工业园内，占地面积1800余亩，本部拥有员工9000多人，具有年产800万台电冰箱（柜）、深冷冰箱的生产能力。公司主导产品美菱冰箱是国家免检产品、首批中国名牌产品，美菱品牌被列入中国最有价值品牌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0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/>
          <w:color w:val="000000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6037580" cy="1733550"/>
            <wp:effectExtent l="0" t="0" r="1270" b="0"/>
            <wp:wrapSquare wrapText="bothSides"/>
            <wp:docPr id="2" name="图片 2" descr="32f3a1d57b8456469c4d5d4c6834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f3a1d57b8456469c4d5d4c6834f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 xml:space="preserve">一、岗位及专业需求                                                                     </w:t>
      </w:r>
    </w:p>
    <w:tbl>
      <w:tblPr>
        <w:tblStyle w:val="2"/>
        <w:tblW w:w="9371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2904"/>
        <w:gridCol w:w="709"/>
        <w:gridCol w:w="46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方向</w:t>
            </w:r>
          </w:p>
        </w:tc>
        <w:tc>
          <w:tcPr>
            <w:tcW w:w="290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岗位</w:t>
            </w:r>
          </w:p>
        </w:tc>
        <w:tc>
          <w:tcPr>
            <w:tcW w:w="7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人数</w:t>
            </w:r>
          </w:p>
        </w:tc>
        <w:tc>
          <w:tcPr>
            <w:tcW w:w="467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b/>
                <w:bCs/>
                <w:color w:val="000000"/>
                <w:kern w:val="0"/>
                <w:sz w:val="21"/>
                <w:szCs w:val="21"/>
                <w:lang w:val="en-US" w:eastAsia="zh-CN" w:bidi="ar-SA"/>
              </w:rPr>
              <w:t>要求专业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技术类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设备维修储备、焊接技术储备、储备品质检验员、储备仓储、储备工艺技术员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机械制造、机电一体化、制冷与空调、计算机技术、电气自动化、模具制造专业、数控技术等理工类专业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08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管理类</w:t>
            </w:r>
          </w:p>
        </w:tc>
        <w:tc>
          <w:tcPr>
            <w:tcW w:w="290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车间班组长，质检员，行政后勤管理员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20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专业不限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备注：</w:t>
      </w:r>
      <w:r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  <w:t>大中专及以上、身体健康，服从公司调剂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二、工作时间及薪资福利介绍</w:t>
      </w:r>
    </w:p>
    <w:tbl>
      <w:tblPr>
        <w:tblStyle w:val="2"/>
        <w:tblW w:w="9371" w:type="dxa"/>
        <w:tblInd w:w="-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0"/>
        <w:gridCol w:w="81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12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  <w:t>项目</w:t>
            </w:r>
          </w:p>
        </w:tc>
        <w:tc>
          <w:tcPr>
            <w:tcW w:w="813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b/>
                <w:color w:val="000000"/>
                <w:kern w:val="0"/>
                <w:sz w:val="21"/>
                <w:szCs w:val="21"/>
                <w:lang w:val="en-US" w:eastAsia="zh-CN" w:bidi="ar-SA"/>
              </w:rPr>
              <w:t>内容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2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薪资待遇</w:t>
            </w:r>
          </w:p>
        </w:tc>
        <w:tc>
          <w:tcPr>
            <w:tcW w:w="81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630" w:firstLineChars="30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综合工资4800-6000元/月（转正后根据岗位定薪）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12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保险福利</w:t>
            </w:r>
          </w:p>
        </w:tc>
        <w:tc>
          <w:tcPr>
            <w:tcW w:w="81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实习毕业后购买五险一金，公司定期组织员工每年一次健康体检、高温补贴、利用节假日组织到合肥周边游玩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124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后勤保障</w:t>
            </w:r>
          </w:p>
        </w:tc>
        <w:tc>
          <w:tcPr>
            <w:tcW w:w="813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带的空调4-6人间，实习期间住宿、电费、全免费，住宿区无线网全覆盖；篮球场、足球场，合家福生活超市。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三、职业发展规划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1、培养周期</w:t>
      </w:r>
    </w:p>
    <w:tbl>
      <w:tblPr>
        <w:tblStyle w:val="2"/>
        <w:tblpPr w:leftFromText="180" w:rightFromText="180" w:vertAnchor="text" w:tblpXSpec="center" w:tblpY="281"/>
        <w:tblW w:w="94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7"/>
        <w:gridCol w:w="1275"/>
        <w:gridCol w:w="1875"/>
        <w:gridCol w:w="2185"/>
        <w:gridCol w:w="1410"/>
        <w:gridCol w:w="14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123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序号</w:t>
            </w:r>
          </w:p>
        </w:tc>
        <w:tc>
          <w:tcPr>
            <w:tcW w:w="127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培养期</w:t>
            </w:r>
          </w:p>
        </w:tc>
        <w:tc>
          <w:tcPr>
            <w:tcW w:w="187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阶段内容</w:t>
            </w:r>
          </w:p>
        </w:tc>
        <w:tc>
          <w:tcPr>
            <w:tcW w:w="21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岗位安排</w:t>
            </w:r>
          </w:p>
        </w:tc>
        <w:tc>
          <w:tcPr>
            <w:tcW w:w="14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岗位薪酬（含工龄工资）</w:t>
            </w:r>
          </w:p>
        </w:tc>
        <w:tc>
          <w:tcPr>
            <w:tcW w:w="1468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1237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0-1个月</w:t>
            </w:r>
          </w:p>
        </w:tc>
        <w:tc>
          <w:tcPr>
            <w:tcW w:w="187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岗位实习</w:t>
            </w:r>
          </w:p>
        </w:tc>
        <w:tc>
          <w:tcPr>
            <w:tcW w:w="218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核心技能岗周边岗位</w:t>
            </w:r>
          </w:p>
        </w:tc>
        <w:tc>
          <w:tcPr>
            <w:tcW w:w="1410" w:type="dxa"/>
            <w:vMerge w:val="restart"/>
            <w:tcBorders>
              <w:top w:val="nil"/>
              <w:left w:val="nil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4800--5500</w:t>
            </w:r>
          </w:p>
        </w:tc>
        <w:tc>
          <w:tcPr>
            <w:tcW w:w="1468" w:type="dxa"/>
            <w:vMerge w:val="restart"/>
            <w:tcBorders>
              <w:top w:val="nil"/>
              <w:left w:val="nil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  <w:t>按A类岗位津贴标准发放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  <w:jc w:val="center"/>
        </w:trPr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2-3个月</w:t>
            </w:r>
          </w:p>
        </w:tc>
        <w:tc>
          <w:tcPr>
            <w:tcW w:w="187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核心技能岗位培养、见习</w:t>
            </w:r>
          </w:p>
        </w:tc>
        <w:tc>
          <w:tcPr>
            <w:tcW w:w="2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核心技能岗或周边岗（年龄未满18周岁）</w:t>
            </w:r>
          </w:p>
        </w:tc>
        <w:tc>
          <w:tcPr>
            <w:tcW w:w="1410" w:type="dxa"/>
            <w:vMerge w:val="continue"/>
            <w:tcBorders>
              <w:left w:val="single" w:color="000000" w:sz="4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8" w:type="dxa"/>
            <w:vMerge w:val="continue"/>
            <w:tcBorders>
              <w:left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  <w:t>4-5个月</w:t>
            </w:r>
          </w:p>
        </w:tc>
        <w:tc>
          <w:tcPr>
            <w:tcW w:w="187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  <w:t>核心技能岗位独立操作</w:t>
            </w:r>
          </w:p>
        </w:tc>
        <w:tc>
          <w:tcPr>
            <w:tcW w:w="2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-SA"/>
              </w:rPr>
              <w:t>鉴定</w:t>
            </w:r>
          </w:p>
        </w:tc>
        <w:tc>
          <w:tcPr>
            <w:tcW w:w="141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4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3" w:hRule="atLeast"/>
          <w:jc w:val="center"/>
        </w:trPr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半年以上</w:t>
            </w:r>
          </w:p>
        </w:tc>
        <w:tc>
          <w:tcPr>
            <w:tcW w:w="1875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选拔进入基地后备班长人才库</w:t>
            </w:r>
          </w:p>
        </w:tc>
        <w:tc>
          <w:tcPr>
            <w:tcW w:w="2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专项培训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5000--6000</w:t>
            </w:r>
          </w:p>
        </w:tc>
        <w:tc>
          <w:tcPr>
            <w:tcW w:w="14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center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除岗位津贴外，同时享受后备班组长补贴标准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1" w:hRule="atLeast"/>
          <w:jc w:val="center"/>
        </w:trPr>
        <w:tc>
          <w:tcPr>
            <w:tcW w:w="6572" w:type="dxa"/>
            <w:gridSpan w:val="4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注：1.返修工、部件主操、机动等岗位培养时间可适当延长；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420" w:firstLineChars="20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2.部分岗位培养时间按《设备操作证管理规定》执行。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firstLine="420" w:firstLineChars="20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3.条件优秀可放宽，后备班长津贴见合肥基地薪酬方案。</w:t>
            </w:r>
          </w:p>
        </w:tc>
        <w:tc>
          <w:tcPr>
            <w:tcW w:w="2878" w:type="dxa"/>
            <w:gridSpan w:val="2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/>
              <w:jc w:val="left"/>
              <w:textAlignment w:val="auto"/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Style w:val="4"/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  <w:t>薪酬里不包含餐补400元、内部专项考核等。</w:t>
            </w:r>
          </w:p>
        </w:tc>
      </w:tr>
    </w:tbl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527" w:leftChars="0" w:firstLine="0" w:firstLineChars="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发展通道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527" w:leftChars="0"/>
        <w:textAlignment w:val="auto"/>
        <w:rPr>
          <w:rStyle w:val="4"/>
          <w:rFonts w:hint="default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default" w:ascii="Calibri" w:hAnsi="Calibri" w:cs="Calibri" w:eastAsiaTheme="minorEastAsia"/>
          <w:b/>
          <w:bCs/>
          <w:kern w:val="2"/>
          <w:sz w:val="21"/>
          <w:szCs w:val="21"/>
          <w:lang w:val="en-US" w:eastAsia="zh-CN" w:bidi="ar-SA"/>
        </w:rPr>
        <w:t>①</w:t>
      </w:r>
      <w:r>
        <w:rPr>
          <w:rStyle w:val="4"/>
          <w:rFonts w:hint="eastAsia" w:cs="Calibri" w:eastAsiaTheme="minorEastAsia"/>
          <w:b/>
          <w:bCs/>
          <w:kern w:val="2"/>
          <w:sz w:val="21"/>
          <w:szCs w:val="21"/>
          <w:lang w:val="en-US" w:eastAsia="zh-CN" w:bidi="ar-SA"/>
        </w:rPr>
        <w:t>、师徒制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</w:p>
    <w:tbl>
      <w:tblPr>
        <w:tblStyle w:val="2"/>
        <w:tblW w:w="8660" w:type="dxa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1375"/>
        <w:gridCol w:w="1869"/>
        <w:gridCol w:w="1767"/>
        <w:gridCol w:w="1276"/>
        <w:gridCol w:w="11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成长周期</w:t>
            </w:r>
          </w:p>
        </w:tc>
        <w:tc>
          <w:tcPr>
            <w:tcW w:w="13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时间节点</w:t>
            </w:r>
          </w:p>
        </w:tc>
        <w:tc>
          <w:tcPr>
            <w:tcW w:w="1869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详细安排</w:t>
            </w:r>
          </w:p>
        </w:tc>
        <w:tc>
          <w:tcPr>
            <w:tcW w:w="1767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薪酬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负责人</w:t>
            </w:r>
          </w:p>
        </w:tc>
        <w:tc>
          <w:tcPr>
            <w:tcW w:w="1157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适应期</w:t>
            </w:r>
          </w:p>
        </w:tc>
        <w:tc>
          <w:tcPr>
            <w:tcW w:w="137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0-1个月</w:t>
            </w:r>
          </w:p>
        </w:tc>
        <w:tc>
          <w:tcPr>
            <w:tcW w:w="186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第一周安排（8h/天）：                 Day1:入职；                 Day2：安全培训；           Day3：工厂参观+培训；                Day4：户外拓展；         Day5：岗位体验及导师见面。</w:t>
            </w:r>
          </w:p>
        </w:tc>
        <w:tc>
          <w:tcPr>
            <w:tcW w:w="17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按A类岗位标准执行</w:t>
            </w: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招聘经营体</w:t>
            </w:r>
          </w:p>
        </w:tc>
        <w:tc>
          <w:tcPr>
            <w:tcW w:w="115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中专后备班长培养周期 比大专生延迟半年。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实习期</w:t>
            </w: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核心技能岗周边岗位               第二周：8h工作制；           第三周：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h工作制；           第四周：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lang w:val="en-US" w:eastAsia="zh-CN"/>
              </w:rPr>
              <w:t>正常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工作制。</w:t>
            </w: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线体体长  运管部</w:t>
            </w: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86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成长期</w:t>
            </w:r>
          </w:p>
        </w:tc>
        <w:tc>
          <w:tcPr>
            <w:tcW w:w="1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2-6个月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核心技能岗见习、培养</w:t>
            </w: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7-12个月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第一次后备班长选拔</w:t>
            </w:r>
          </w:p>
        </w:tc>
        <w:tc>
          <w:tcPr>
            <w:tcW w:w="17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除岗位津贴外，还享受后备班长津贴；任命班长后按班长待遇执行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13-18个月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第二次后备班长选拔</w:t>
            </w: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成才期</w:t>
            </w:r>
          </w:p>
        </w:tc>
        <w:tc>
          <w:tcPr>
            <w:tcW w:w="1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19-21个月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第一批后备班长考评及任命</w:t>
            </w: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22-24个月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第二批后备班长考评及任命</w:t>
            </w:r>
          </w:p>
        </w:tc>
        <w:tc>
          <w:tcPr>
            <w:tcW w:w="17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1216" w:type="dxa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提拔期</w:t>
            </w:r>
          </w:p>
        </w:tc>
        <w:tc>
          <w:tcPr>
            <w:tcW w:w="13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24-36个月</w:t>
            </w:r>
          </w:p>
        </w:tc>
        <w:tc>
          <w:tcPr>
            <w:tcW w:w="1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可晋升为带班班长/调度</w:t>
            </w:r>
          </w:p>
        </w:tc>
        <w:tc>
          <w:tcPr>
            <w:tcW w:w="17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按带班班长/调度薪酬执行</w:t>
            </w:r>
          </w:p>
        </w:tc>
        <w:tc>
          <w:tcPr>
            <w:tcW w:w="12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1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</w:tbl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default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default" w:ascii="Calibri" w:hAnsi="Calibri" w:cs="Calibri" w:eastAsiaTheme="minorEastAsia"/>
          <w:b/>
          <w:bCs/>
          <w:kern w:val="2"/>
          <w:sz w:val="21"/>
          <w:szCs w:val="21"/>
          <w:lang w:val="en-US" w:eastAsia="zh-CN" w:bidi="ar-SA"/>
        </w:rPr>
        <w:t>②</w:t>
      </w: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、发展过程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技能通道：操作工→核心技能岗位→初级工→中级工→高级工→技师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default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697865</wp:posOffset>
            </wp:positionH>
            <wp:positionV relativeFrom="page">
              <wp:posOffset>1577340</wp:posOffset>
            </wp:positionV>
            <wp:extent cx="5875655" cy="1440180"/>
            <wp:effectExtent l="0" t="0" r="10795" b="7620"/>
            <wp:wrapSquare wrapText="bothSides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4"/>
          <w:rFonts w:hint="default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管理通道：操作工→核心技能岗位→班组长→专业职岗位→管理职岗位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82550</wp:posOffset>
            </wp:positionV>
            <wp:extent cx="5910580" cy="1610360"/>
            <wp:effectExtent l="0" t="0" r="7620" b="2540"/>
            <wp:wrapSquare wrapText="bothSides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422" w:firstLineChars="20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四、应聘须知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firstLineChars="0"/>
        <w:textAlignment w:val="auto"/>
        <w:rPr>
          <w:rStyle w:val="4"/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投递简历--通知面试—签订就业协议—通知报到—办理入职手续（身份证原件、复印件5张、一寸照片5张）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  <w:t>联系方式：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textAlignment w:val="auto"/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  <w:t>联系人：15755053216（任经理）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textAlignment w:val="auto"/>
        <w:rPr>
          <w:rStyle w:val="4"/>
          <w:rFonts w:hint="eastAsia" w:asciiTheme="minorEastAsia" w:hAnsiTheme="minorEastAsia" w:eastAsiaTheme="minorEastAsia" w:cstheme="minorEastAsia"/>
          <w:b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  <w:t>邮  箱：1921900300@1qq.com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textAlignment w:val="auto"/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  <w:t>地  址：安徽省合肥市经济开发区莲花路2163号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firstLine="840" w:firstLineChars="400"/>
        <w:textAlignment w:val="auto"/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Style w:val="4"/>
          <w:rFonts w:hint="eastAsia" w:asciiTheme="minorEastAsia" w:hAnsiTheme="minorEastAsia" w:eastAsiaTheme="minorEastAsia" w:cstheme="minorEastAsia"/>
          <w:b w:val="0"/>
          <w:bCs/>
          <w:kern w:val="2"/>
          <w:sz w:val="21"/>
          <w:szCs w:val="21"/>
          <w:lang w:val="en-US" w:eastAsia="zh-CN" w:bidi="ar-SA"/>
        </w:rPr>
        <w:t>(市内乘车至明珠广场转601在卧莲路口下）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/>
        <w:jc w:val="both"/>
        <w:textAlignment w:val="auto"/>
        <w:rPr>
          <w:rStyle w:val="4"/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134" w:right="1134" w:bottom="1134" w:left="1134" w:header="851" w:footer="992" w:gutter="0"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B415A"/>
    <w:multiLevelType w:val="singleLevel"/>
    <w:tmpl w:val="254B415A"/>
    <w:lvl w:ilvl="0" w:tentative="0">
      <w:start w:val="2"/>
      <w:numFmt w:val="decimal"/>
      <w:suff w:val="nothing"/>
      <w:lvlText w:val="%1、"/>
      <w:lvlJc w:val="left"/>
      <w:pPr>
        <w:ind w:left="527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56C58"/>
    <w:rsid w:val="11083FDC"/>
    <w:rsid w:val="11DD28F9"/>
    <w:rsid w:val="155974BB"/>
    <w:rsid w:val="17ED77F8"/>
    <w:rsid w:val="18AB51F8"/>
    <w:rsid w:val="1BC72710"/>
    <w:rsid w:val="20A90D60"/>
    <w:rsid w:val="31A32E21"/>
    <w:rsid w:val="33631C95"/>
    <w:rsid w:val="423D7065"/>
    <w:rsid w:val="540E08F9"/>
    <w:rsid w:val="5AE95515"/>
    <w:rsid w:val="65DD352E"/>
    <w:rsid w:val="69591270"/>
    <w:rsid w:val="6CA621B5"/>
    <w:rsid w:val="6D5C79A6"/>
    <w:rsid w:val="73780028"/>
    <w:rsid w:val="785832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link w:val="1"/>
    <w:semiHidden/>
    <w:qFormat/>
    <w:uiPriority w:val="0"/>
  </w:style>
  <w:style w:type="table" w:customStyle="1" w:styleId="5">
    <w:name w:val="TableNormal"/>
    <w:semiHidden/>
    <w:qFormat/>
    <w:uiPriority w:val="0"/>
  </w:style>
  <w:style w:type="paragraph" w:customStyle="1" w:styleId="6">
    <w:name w:val="BodyTextIndent"/>
    <w:basedOn w:val="1"/>
    <w:qFormat/>
    <w:uiPriority w:val="0"/>
    <w:pPr>
      <w:ind w:firstLine="413" w:firstLineChars="200"/>
      <w:jc w:val="both"/>
      <w:textAlignment w:val="baseline"/>
    </w:pPr>
    <w:rPr>
      <w:rFonts w:ascii="Calibri" w:hAnsi="Calibri" w:eastAsia="宋体" w:cs="Times New Roman"/>
      <w:b/>
      <w:bCs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16</TotalTime>
  <ScaleCrop>false</ScaleCrop>
  <LinksUpToDate>false</LinksUpToDate>
  <Application>WPS Office_11.1.0.10938_F1E327BC-269C-435d-A152-05C5408002CA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2020-10-22T11:33:00Z</dcterms:created>
  <dc:creator>Administrator</dc:creator>
  <cp:lastModifiedBy>夏</cp:lastModifiedBy>
  <dcterms:modified xsi:type="dcterms:W3CDTF">2021-09-19T04:59:50Z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51C71E8CD53B4DFEB30B56C4BA717CED</vt:lpwstr>
  </property>
</Properties>
</file>